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E231" w14:textId="77777777" w:rsidR="000462F1" w:rsidRDefault="003431F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  <w:r>
        <w:rPr>
          <w:rFonts w:ascii="Times New Roman" w:hint="eastAsia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059065CB" w14:textId="77777777" w:rsidR="000462F1" w:rsidRDefault="003431FD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《陕西</w:t>
      </w:r>
      <w:r>
        <w:rPr>
          <w:rFonts w:ascii="黑体" w:eastAsia="黑体" w:hAnsi="黑体" w:cs="黑体" w:hint="eastAsia"/>
          <w:sz w:val="28"/>
          <w:szCs w:val="28"/>
        </w:rPr>
        <w:t>服装工程学院</w:t>
      </w:r>
      <w:r>
        <w:rPr>
          <w:rFonts w:ascii="黑体" w:eastAsia="黑体" w:hAnsi="黑体" w:cs="黑体" w:hint="eastAsia"/>
          <w:sz w:val="28"/>
          <w:szCs w:val="28"/>
        </w:rPr>
        <w:t>学生</w:t>
      </w:r>
      <w:r>
        <w:rPr>
          <w:rFonts w:ascii="黑体" w:eastAsia="黑体" w:hAnsi="黑体" w:cs="黑体" w:hint="eastAsia"/>
          <w:sz w:val="28"/>
          <w:szCs w:val="28"/>
        </w:rPr>
        <w:t>心理</w:t>
      </w:r>
      <w:r>
        <w:rPr>
          <w:rFonts w:ascii="黑体" w:eastAsia="黑体" w:hAnsi="黑体" w:cs="黑体" w:hint="eastAsia"/>
          <w:sz w:val="28"/>
          <w:szCs w:val="28"/>
        </w:rPr>
        <w:t>危机</w:t>
      </w:r>
      <w:r>
        <w:rPr>
          <w:rFonts w:ascii="黑体" w:eastAsia="黑体" w:hAnsi="黑体" w:cs="黑体" w:hint="eastAsia"/>
          <w:sz w:val="28"/>
          <w:szCs w:val="28"/>
        </w:rPr>
        <w:t>排查情况统计表》</w:t>
      </w:r>
    </w:p>
    <w:p w14:paraId="0F9DD71E" w14:textId="77777777" w:rsidR="000462F1" w:rsidRDefault="003431FD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学院：</w:t>
      </w:r>
      <w:r>
        <w:rPr>
          <w:rFonts w:ascii="黑体" w:eastAsia="黑体" w:hAnsi="黑体" w:cs="黑体" w:hint="eastAsia"/>
          <w:sz w:val="24"/>
        </w:rPr>
        <w:t xml:space="preserve">                                       </w:t>
      </w:r>
      <w:r>
        <w:rPr>
          <w:rFonts w:ascii="黑体" w:eastAsia="黑体" w:hAnsi="黑体" w:cs="黑体" w:hint="eastAsia"/>
          <w:sz w:val="24"/>
        </w:rPr>
        <w:t>报送时间：</w:t>
      </w:r>
    </w:p>
    <w:tbl>
      <w:tblPr>
        <w:tblpPr w:leftFromText="180" w:rightFromText="180" w:vertAnchor="text" w:horzAnchor="page" w:tblpX="761" w:tblpY="93"/>
        <w:tblOverlap w:val="never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689"/>
        <w:gridCol w:w="605"/>
        <w:gridCol w:w="654"/>
        <w:gridCol w:w="843"/>
        <w:gridCol w:w="1231"/>
        <w:gridCol w:w="1540"/>
        <w:gridCol w:w="987"/>
        <w:gridCol w:w="1060"/>
        <w:gridCol w:w="367"/>
        <w:gridCol w:w="883"/>
        <w:gridCol w:w="903"/>
        <w:gridCol w:w="569"/>
      </w:tblGrid>
      <w:tr w:rsidR="000462F1" w14:paraId="39E553A9" w14:textId="77777777">
        <w:trPr>
          <w:trHeight w:val="2779"/>
        </w:trPr>
        <w:tc>
          <w:tcPr>
            <w:tcW w:w="689" w:type="dxa"/>
            <w:vAlign w:val="center"/>
          </w:tcPr>
          <w:p w14:paraId="3552607B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689" w:type="dxa"/>
            <w:vAlign w:val="center"/>
          </w:tcPr>
          <w:p w14:paraId="344C2C92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605" w:type="dxa"/>
          </w:tcPr>
          <w:p w14:paraId="6956A75E" w14:textId="77777777" w:rsidR="000462F1" w:rsidRDefault="000462F1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  <w:p w14:paraId="3C5FA22E" w14:textId="77777777" w:rsidR="000462F1" w:rsidRDefault="000462F1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  <w:p w14:paraId="3BDDA12B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学院</w:t>
            </w:r>
          </w:p>
          <w:p w14:paraId="407CBC06" w14:textId="77777777" w:rsidR="000462F1" w:rsidRDefault="000462F1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  <w:p w14:paraId="0C45FE03" w14:textId="77777777" w:rsidR="000462F1" w:rsidRDefault="000462F1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42E65AB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学号</w:t>
            </w:r>
          </w:p>
        </w:tc>
        <w:tc>
          <w:tcPr>
            <w:tcW w:w="843" w:type="dxa"/>
            <w:vAlign w:val="center"/>
          </w:tcPr>
          <w:p w14:paraId="32FF543F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学生联系电话</w:t>
            </w:r>
          </w:p>
        </w:tc>
        <w:tc>
          <w:tcPr>
            <w:tcW w:w="1231" w:type="dxa"/>
            <w:vAlign w:val="center"/>
          </w:tcPr>
          <w:p w14:paraId="084FC9EF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是否属于学院长期关注的学生</w:t>
            </w:r>
          </w:p>
        </w:tc>
        <w:tc>
          <w:tcPr>
            <w:tcW w:w="1540" w:type="dxa"/>
            <w:vAlign w:val="center"/>
          </w:tcPr>
          <w:p w14:paraId="78028F84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心理问题</w:t>
            </w:r>
          </w:p>
          <w:p w14:paraId="1548B5EA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表现</w:t>
            </w:r>
          </w:p>
        </w:tc>
        <w:tc>
          <w:tcPr>
            <w:tcW w:w="987" w:type="dxa"/>
            <w:vAlign w:val="center"/>
          </w:tcPr>
          <w:p w14:paraId="21778855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是否存在自杀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危机</w:t>
            </w:r>
          </w:p>
        </w:tc>
        <w:tc>
          <w:tcPr>
            <w:tcW w:w="1060" w:type="dxa"/>
            <w:vAlign w:val="center"/>
          </w:tcPr>
          <w:p w14:paraId="01B5F2CF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是否存在自伤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或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自杀史</w:t>
            </w:r>
          </w:p>
        </w:tc>
        <w:tc>
          <w:tcPr>
            <w:tcW w:w="367" w:type="dxa"/>
            <w:vAlign w:val="center"/>
          </w:tcPr>
          <w:p w14:paraId="3C309F14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排查编号</w:t>
            </w:r>
          </w:p>
        </w:tc>
        <w:tc>
          <w:tcPr>
            <w:tcW w:w="883" w:type="dxa"/>
            <w:vAlign w:val="center"/>
          </w:tcPr>
          <w:p w14:paraId="30539EBB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辅导员姓名及联系方式</w:t>
            </w:r>
          </w:p>
        </w:tc>
        <w:tc>
          <w:tcPr>
            <w:tcW w:w="903" w:type="dxa"/>
            <w:vAlign w:val="center"/>
          </w:tcPr>
          <w:p w14:paraId="12FD3BF6" w14:textId="77777777" w:rsidR="000462F1" w:rsidRDefault="003431F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学院已采取的干预办法</w:t>
            </w:r>
          </w:p>
        </w:tc>
        <w:tc>
          <w:tcPr>
            <w:tcW w:w="569" w:type="dxa"/>
            <w:vAlign w:val="center"/>
          </w:tcPr>
          <w:p w14:paraId="17F1FF8C" w14:textId="77777777" w:rsidR="000462F1" w:rsidRDefault="003431FD">
            <w:pPr>
              <w:tabs>
                <w:tab w:val="left" w:pos="341"/>
              </w:tabs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0462F1" w14:paraId="780C0AAC" w14:textId="77777777">
        <w:trPr>
          <w:trHeight w:val="472"/>
        </w:trPr>
        <w:tc>
          <w:tcPr>
            <w:tcW w:w="689" w:type="dxa"/>
          </w:tcPr>
          <w:p w14:paraId="2DC73DE8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89" w:type="dxa"/>
          </w:tcPr>
          <w:p w14:paraId="4F9EBA02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05" w:type="dxa"/>
          </w:tcPr>
          <w:p w14:paraId="1752B892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54" w:type="dxa"/>
          </w:tcPr>
          <w:p w14:paraId="5B7F6459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43" w:type="dxa"/>
          </w:tcPr>
          <w:p w14:paraId="413983B9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231" w:type="dxa"/>
          </w:tcPr>
          <w:p w14:paraId="567F1E6E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540" w:type="dxa"/>
          </w:tcPr>
          <w:p w14:paraId="65BF5413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87" w:type="dxa"/>
          </w:tcPr>
          <w:p w14:paraId="78094F3D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60" w:type="dxa"/>
          </w:tcPr>
          <w:p w14:paraId="1831DE69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367" w:type="dxa"/>
          </w:tcPr>
          <w:p w14:paraId="4C2E1060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83" w:type="dxa"/>
          </w:tcPr>
          <w:p w14:paraId="1E370F7D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03" w:type="dxa"/>
          </w:tcPr>
          <w:p w14:paraId="4159F55E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69" w:type="dxa"/>
          </w:tcPr>
          <w:p w14:paraId="3326F183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462F1" w14:paraId="0B282785" w14:textId="77777777">
        <w:trPr>
          <w:trHeight w:val="472"/>
        </w:trPr>
        <w:tc>
          <w:tcPr>
            <w:tcW w:w="689" w:type="dxa"/>
          </w:tcPr>
          <w:p w14:paraId="010271C2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89" w:type="dxa"/>
          </w:tcPr>
          <w:p w14:paraId="55D2C9F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05" w:type="dxa"/>
          </w:tcPr>
          <w:p w14:paraId="129ABBD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54" w:type="dxa"/>
          </w:tcPr>
          <w:p w14:paraId="5524BB09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43" w:type="dxa"/>
          </w:tcPr>
          <w:p w14:paraId="7D282E3E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231" w:type="dxa"/>
          </w:tcPr>
          <w:p w14:paraId="098308E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540" w:type="dxa"/>
          </w:tcPr>
          <w:p w14:paraId="02F9032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87" w:type="dxa"/>
          </w:tcPr>
          <w:p w14:paraId="25FA86FF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60" w:type="dxa"/>
          </w:tcPr>
          <w:p w14:paraId="1719B557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367" w:type="dxa"/>
          </w:tcPr>
          <w:p w14:paraId="504E86C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83" w:type="dxa"/>
          </w:tcPr>
          <w:p w14:paraId="6F952E4C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03" w:type="dxa"/>
          </w:tcPr>
          <w:p w14:paraId="491E07AE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69" w:type="dxa"/>
          </w:tcPr>
          <w:p w14:paraId="2019719C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462F1" w14:paraId="627F84E0" w14:textId="77777777">
        <w:trPr>
          <w:trHeight w:val="485"/>
        </w:trPr>
        <w:tc>
          <w:tcPr>
            <w:tcW w:w="689" w:type="dxa"/>
          </w:tcPr>
          <w:p w14:paraId="1E80D57C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89" w:type="dxa"/>
          </w:tcPr>
          <w:p w14:paraId="4F8ACA6A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05" w:type="dxa"/>
          </w:tcPr>
          <w:p w14:paraId="1A843295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54" w:type="dxa"/>
          </w:tcPr>
          <w:p w14:paraId="5C952B1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43" w:type="dxa"/>
          </w:tcPr>
          <w:p w14:paraId="61A2C43B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231" w:type="dxa"/>
          </w:tcPr>
          <w:p w14:paraId="3C4EF216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540" w:type="dxa"/>
          </w:tcPr>
          <w:p w14:paraId="3BAA09FD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87" w:type="dxa"/>
          </w:tcPr>
          <w:p w14:paraId="054DFA24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60" w:type="dxa"/>
          </w:tcPr>
          <w:p w14:paraId="1B81F8A5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367" w:type="dxa"/>
          </w:tcPr>
          <w:p w14:paraId="642C82F1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883" w:type="dxa"/>
          </w:tcPr>
          <w:p w14:paraId="1AA84FD0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903" w:type="dxa"/>
          </w:tcPr>
          <w:p w14:paraId="460AA67E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69" w:type="dxa"/>
          </w:tcPr>
          <w:p w14:paraId="21A21800" w14:textId="77777777" w:rsidR="000462F1" w:rsidRDefault="000462F1">
            <w:pPr>
              <w:spacing w:line="360" w:lineRule="auto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</w:tbl>
    <w:p w14:paraId="51196D26" w14:textId="77777777" w:rsidR="000462F1" w:rsidRDefault="003431FD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（“排查编号”根据以下</w:t>
      </w:r>
      <w:r>
        <w:rPr>
          <w:rFonts w:ascii="黑体" w:eastAsia="黑体" w:hAnsi="黑体" w:cs="黑体" w:hint="eastAsia"/>
          <w:sz w:val="24"/>
        </w:rPr>
        <w:t>17</w:t>
      </w:r>
      <w:r>
        <w:rPr>
          <w:rFonts w:ascii="黑体" w:eastAsia="黑体" w:hAnsi="黑体" w:cs="黑体" w:hint="eastAsia"/>
          <w:sz w:val="24"/>
        </w:rPr>
        <w:t>类对应填入，若属其他情况请在备注中说明。</w:t>
      </w:r>
      <w:r>
        <w:rPr>
          <w:rFonts w:ascii="黑体" w:eastAsia="黑体" w:hAnsi="黑体" w:cs="黑体" w:hint="eastAsia"/>
          <w:sz w:val="24"/>
        </w:rPr>
        <w:t>）</w:t>
      </w:r>
    </w:p>
    <w:p w14:paraId="577D3A99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1.</w:t>
      </w:r>
      <w:r>
        <w:rPr>
          <w:rFonts w:ascii="黑体" w:eastAsia="黑体" w:hAnsi="黑体" w:cs="黑体" w:hint="eastAsia"/>
          <w:sz w:val="24"/>
        </w:rPr>
        <w:t>在心理健康测评中筛查出来</w:t>
      </w:r>
      <w:r>
        <w:rPr>
          <w:rFonts w:ascii="黑体" w:eastAsia="黑体" w:hAnsi="黑体" w:cs="黑体" w:hint="eastAsia"/>
          <w:sz w:val="24"/>
        </w:rPr>
        <w:t>需要</w:t>
      </w:r>
      <w:r>
        <w:rPr>
          <w:rFonts w:ascii="黑体" w:eastAsia="黑体" w:hAnsi="黑体" w:cs="黑体" w:hint="eastAsia"/>
          <w:sz w:val="24"/>
        </w:rPr>
        <w:t>重点关注的学生；</w:t>
      </w:r>
    </w:p>
    <w:p w14:paraId="7A3DD9B8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2.</w:t>
      </w:r>
      <w:r>
        <w:rPr>
          <w:rFonts w:ascii="黑体" w:eastAsia="黑体" w:hAnsi="黑体" w:cs="黑体" w:hint="eastAsia"/>
          <w:sz w:val="24"/>
        </w:rPr>
        <w:t>因考研或就业而出现心理压力过大的学生；</w:t>
      </w:r>
    </w:p>
    <w:p w14:paraId="31D65564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3.</w:t>
      </w:r>
      <w:r>
        <w:rPr>
          <w:rFonts w:ascii="黑体" w:eastAsia="黑体" w:hAnsi="黑体" w:cs="黑体" w:hint="eastAsia"/>
          <w:sz w:val="24"/>
        </w:rPr>
        <w:t>预期不能按期毕业或不能获得学位，</w:t>
      </w:r>
      <w:r>
        <w:rPr>
          <w:rFonts w:ascii="黑体" w:eastAsia="黑体" w:hAnsi="黑体" w:cs="黑体" w:hint="eastAsia"/>
          <w:sz w:val="24"/>
        </w:rPr>
        <w:t>受到</w:t>
      </w:r>
      <w:r>
        <w:rPr>
          <w:rFonts w:ascii="黑体" w:eastAsia="黑体" w:hAnsi="黑体" w:cs="黑体" w:hint="eastAsia"/>
          <w:sz w:val="24"/>
        </w:rPr>
        <w:t>学业预警或警示的学生；</w:t>
      </w:r>
    </w:p>
    <w:p w14:paraId="0696A663" w14:textId="77777777" w:rsidR="000462F1" w:rsidRDefault="003431FD">
      <w:pPr>
        <w:spacing w:line="360" w:lineRule="auto"/>
        <w:ind w:leftChars="114" w:left="479" w:hangingChars="100" w:hanging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4.</w:t>
      </w:r>
      <w:r>
        <w:rPr>
          <w:rFonts w:ascii="黑体" w:eastAsia="黑体" w:hAnsi="黑体" w:cs="黑体" w:hint="eastAsia"/>
          <w:sz w:val="24"/>
        </w:rPr>
        <w:t>因生活适应、环境适应等问题产生的严重适应不良，导致心理、行为</w:t>
      </w:r>
      <w:r>
        <w:rPr>
          <w:rFonts w:ascii="黑体" w:eastAsia="黑体" w:hAnsi="黑体" w:cs="黑体" w:hint="eastAsia"/>
          <w:sz w:val="24"/>
        </w:rPr>
        <w:t>异常</w:t>
      </w:r>
      <w:r>
        <w:rPr>
          <w:rFonts w:ascii="黑体" w:eastAsia="黑体" w:hAnsi="黑体" w:cs="黑体" w:hint="eastAsia"/>
          <w:sz w:val="24"/>
        </w:rPr>
        <w:t>的学生；</w:t>
      </w:r>
    </w:p>
    <w:p w14:paraId="5C79DB43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5.</w:t>
      </w:r>
      <w:r>
        <w:rPr>
          <w:rFonts w:ascii="黑体" w:eastAsia="黑体" w:hAnsi="黑体" w:cs="黑体" w:hint="eastAsia"/>
          <w:sz w:val="24"/>
        </w:rPr>
        <w:t>因各种原因受处分、留级，休学后复学，经常旷课或联系不上的学生；</w:t>
      </w:r>
    </w:p>
    <w:p w14:paraId="49DD7520" w14:textId="77777777" w:rsidR="000462F1" w:rsidRDefault="003431FD">
      <w:pPr>
        <w:spacing w:line="360" w:lineRule="auto"/>
        <w:ind w:leftChars="114" w:left="479" w:hangingChars="100" w:hanging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6.</w:t>
      </w:r>
      <w:r>
        <w:rPr>
          <w:rFonts w:ascii="黑体" w:eastAsia="黑体" w:hAnsi="黑体" w:cs="黑体" w:hint="eastAsia"/>
          <w:sz w:val="24"/>
        </w:rPr>
        <w:t>遭遇突发事件，如家庭发生重大变故、个人或家人发生不幸，或身边同学亲友遭遇突发事件的学生；</w:t>
      </w:r>
    </w:p>
    <w:p w14:paraId="4FE33A05" w14:textId="77777777" w:rsidR="000462F1" w:rsidRDefault="003431FD">
      <w:pPr>
        <w:spacing w:line="360" w:lineRule="auto"/>
        <w:ind w:leftChars="114" w:left="479" w:hangingChars="100" w:hanging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7.</w:t>
      </w:r>
      <w:r>
        <w:rPr>
          <w:rFonts w:ascii="黑体" w:eastAsia="黑体" w:hAnsi="黑体" w:cs="黑体" w:hint="eastAsia"/>
          <w:sz w:val="24"/>
        </w:rPr>
        <w:t>既往有伤人、自伤、轻生未遂史或家族中有轻生者的学生，特别是和同学讨论自杀方法或购买可用于自杀的药物</w:t>
      </w:r>
      <w:r>
        <w:rPr>
          <w:rFonts w:ascii="黑体" w:eastAsia="黑体" w:hAnsi="黑体" w:cs="黑体" w:hint="eastAsia"/>
          <w:sz w:val="24"/>
        </w:rPr>
        <w:t>、工具等</w:t>
      </w:r>
      <w:r>
        <w:rPr>
          <w:rFonts w:ascii="黑体" w:eastAsia="黑体" w:hAnsi="黑体" w:cs="黑体" w:hint="eastAsia"/>
          <w:sz w:val="24"/>
        </w:rPr>
        <w:t>，或常在湖边、高楼徘徊者；</w:t>
      </w:r>
    </w:p>
    <w:p w14:paraId="5B35B326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8.</w:t>
      </w:r>
      <w:r>
        <w:rPr>
          <w:rFonts w:ascii="黑体" w:eastAsia="黑体" w:hAnsi="黑体" w:cs="黑体" w:hint="eastAsia"/>
          <w:sz w:val="24"/>
        </w:rPr>
        <w:t>在微信、</w:t>
      </w:r>
      <w:proofErr w:type="gramStart"/>
      <w:r>
        <w:rPr>
          <w:rFonts w:ascii="黑体" w:eastAsia="黑体" w:hAnsi="黑体" w:cs="黑体" w:hint="eastAsia"/>
          <w:sz w:val="24"/>
        </w:rPr>
        <w:t>微博等</w:t>
      </w:r>
      <w:proofErr w:type="gramEnd"/>
      <w:r>
        <w:rPr>
          <w:rFonts w:ascii="黑体" w:eastAsia="黑体" w:hAnsi="黑体" w:cs="黑体" w:hint="eastAsia"/>
          <w:sz w:val="24"/>
        </w:rPr>
        <w:t>朋友圈中流露出消极、悲观的情绪，表现</w:t>
      </w:r>
      <w:r>
        <w:rPr>
          <w:rFonts w:ascii="黑体" w:eastAsia="黑体" w:hAnsi="黑体" w:cs="黑体" w:hint="eastAsia"/>
          <w:sz w:val="24"/>
        </w:rPr>
        <w:t>出</w:t>
      </w:r>
      <w:r>
        <w:rPr>
          <w:rFonts w:ascii="黑体" w:eastAsia="黑体" w:hAnsi="黑体" w:cs="黑体" w:hint="eastAsia"/>
          <w:sz w:val="24"/>
        </w:rPr>
        <w:t>自杀</w:t>
      </w:r>
      <w:r>
        <w:rPr>
          <w:rFonts w:ascii="黑体" w:eastAsia="黑体" w:hAnsi="黑体" w:cs="黑体" w:hint="eastAsia"/>
          <w:sz w:val="24"/>
        </w:rPr>
        <w:t>倾向的学生</w:t>
      </w:r>
      <w:r>
        <w:rPr>
          <w:rFonts w:ascii="黑体" w:eastAsia="黑体" w:hAnsi="黑体" w:cs="黑体" w:hint="eastAsia"/>
          <w:sz w:val="24"/>
        </w:rPr>
        <w:t>；</w:t>
      </w:r>
    </w:p>
    <w:p w14:paraId="362690C5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9.</w:t>
      </w:r>
      <w:r>
        <w:rPr>
          <w:rFonts w:ascii="黑体" w:eastAsia="黑体" w:hAnsi="黑体" w:cs="黑体" w:hint="eastAsia"/>
          <w:sz w:val="24"/>
        </w:rPr>
        <w:t>患严重身体疾病，治疗周期长，个体感觉痛苦，仍在校坚持学习的学生；</w:t>
      </w:r>
    </w:p>
    <w:p w14:paraId="008CB8DA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10.</w:t>
      </w:r>
      <w:r>
        <w:rPr>
          <w:rFonts w:ascii="黑体" w:eastAsia="黑体" w:hAnsi="黑体" w:cs="黑体" w:hint="eastAsia"/>
          <w:sz w:val="24"/>
        </w:rPr>
        <w:t>正在服用精神类药物控制病情以及曾患心理疾病休学、病情好转又复学</w:t>
      </w:r>
      <w:r>
        <w:rPr>
          <w:rFonts w:ascii="黑体" w:eastAsia="黑体" w:hAnsi="黑体" w:cs="黑体" w:hint="eastAsia"/>
          <w:sz w:val="24"/>
        </w:rPr>
        <w:t>者；</w:t>
      </w:r>
    </w:p>
    <w:p w14:paraId="319C2A29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11.</w:t>
      </w:r>
      <w:r>
        <w:rPr>
          <w:rFonts w:ascii="黑体" w:eastAsia="黑体" w:hAnsi="黑体" w:cs="黑体" w:hint="eastAsia"/>
          <w:sz w:val="24"/>
        </w:rPr>
        <w:t>性格过于内向、孤僻、社会交往很少，缺乏社会支持者；</w:t>
      </w:r>
    </w:p>
    <w:p w14:paraId="4F0A2BC1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12.</w:t>
      </w:r>
      <w:r>
        <w:rPr>
          <w:rFonts w:ascii="黑体" w:eastAsia="黑体" w:hAnsi="黑体" w:cs="黑体" w:hint="eastAsia"/>
          <w:sz w:val="24"/>
        </w:rPr>
        <w:t>家境贫困、经济负担重、自卑感强烈者；</w:t>
      </w:r>
    </w:p>
    <w:p w14:paraId="543D6DAE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13.</w:t>
      </w:r>
      <w:r>
        <w:rPr>
          <w:rFonts w:ascii="黑体" w:eastAsia="黑体" w:hAnsi="黑体" w:cs="黑体" w:hint="eastAsia"/>
          <w:sz w:val="24"/>
        </w:rPr>
        <w:t>人际关系失调或个人感情受挫后出现心理、行为异常的学生；</w:t>
      </w:r>
    </w:p>
    <w:p w14:paraId="53A59735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14.</w:t>
      </w:r>
      <w:r>
        <w:rPr>
          <w:rFonts w:ascii="黑体" w:eastAsia="黑体" w:hAnsi="黑体" w:cs="黑体" w:hint="eastAsia"/>
          <w:sz w:val="24"/>
        </w:rPr>
        <w:t>家庭功能不良者。如重组家庭</w:t>
      </w:r>
      <w:r>
        <w:rPr>
          <w:rFonts w:ascii="黑体" w:eastAsia="黑体" w:hAnsi="黑体" w:cs="黑体" w:hint="eastAsia"/>
          <w:sz w:val="24"/>
        </w:rPr>
        <w:t>、</w:t>
      </w:r>
      <w:r>
        <w:rPr>
          <w:rFonts w:ascii="黑体" w:eastAsia="黑体" w:hAnsi="黑体" w:cs="黑体" w:hint="eastAsia"/>
          <w:sz w:val="24"/>
        </w:rPr>
        <w:t>家庭暴力、</w:t>
      </w:r>
      <w:r>
        <w:rPr>
          <w:rFonts w:ascii="黑体" w:eastAsia="黑体" w:hAnsi="黑体" w:cs="黑体" w:hint="eastAsia"/>
          <w:sz w:val="24"/>
        </w:rPr>
        <w:t>单亲家庭</w:t>
      </w:r>
      <w:r>
        <w:rPr>
          <w:rFonts w:ascii="黑体" w:eastAsia="黑体" w:hAnsi="黑体" w:cs="黑体" w:hint="eastAsia"/>
          <w:sz w:val="24"/>
        </w:rPr>
        <w:t>(</w:t>
      </w:r>
      <w:r>
        <w:rPr>
          <w:rFonts w:ascii="黑体" w:eastAsia="黑体" w:hAnsi="黑体" w:cs="黑体" w:hint="eastAsia"/>
          <w:sz w:val="24"/>
        </w:rPr>
        <w:t>包括离异家庭、丧亲家庭、非</w:t>
      </w:r>
      <w:r>
        <w:rPr>
          <w:rFonts w:ascii="黑体" w:eastAsia="黑体" w:hAnsi="黑体" w:cs="黑体" w:hint="eastAsia"/>
          <w:sz w:val="24"/>
        </w:rPr>
        <w:t>婚</w:t>
      </w:r>
      <w:r>
        <w:rPr>
          <w:rFonts w:ascii="黑体" w:eastAsia="黑体" w:hAnsi="黑体" w:cs="黑体" w:hint="eastAsia"/>
          <w:sz w:val="24"/>
        </w:rPr>
        <w:t>生子女家</w:t>
      </w:r>
      <w:r>
        <w:rPr>
          <w:rFonts w:ascii="黑体" w:eastAsia="黑体" w:hAnsi="黑体" w:cs="黑体" w:hint="eastAsia"/>
          <w:sz w:val="24"/>
        </w:rPr>
        <w:t>庭</w:t>
      </w:r>
      <w:r>
        <w:rPr>
          <w:rFonts w:ascii="黑体" w:eastAsia="黑体" w:hAnsi="黑体" w:cs="黑体" w:hint="eastAsia"/>
          <w:sz w:val="24"/>
        </w:rPr>
        <w:t>等</w:t>
      </w:r>
      <w:r>
        <w:rPr>
          <w:rFonts w:ascii="黑体" w:eastAsia="黑体" w:hAnsi="黑体" w:cs="黑体" w:hint="eastAsia"/>
          <w:sz w:val="24"/>
        </w:rPr>
        <w:t>)</w:t>
      </w:r>
      <w:r>
        <w:rPr>
          <w:rFonts w:ascii="黑体" w:eastAsia="黑体" w:hAnsi="黑体" w:cs="黑体" w:hint="eastAsia"/>
          <w:sz w:val="24"/>
        </w:rPr>
        <w:t>、无双亲家庭</w:t>
      </w:r>
      <w:r>
        <w:rPr>
          <w:rFonts w:ascii="黑体" w:eastAsia="黑体" w:hAnsi="黑体" w:cs="黑体" w:hint="eastAsia"/>
          <w:sz w:val="24"/>
        </w:rPr>
        <w:t>(</w:t>
      </w:r>
      <w:r>
        <w:rPr>
          <w:rFonts w:ascii="黑体" w:eastAsia="黑体" w:hAnsi="黑体" w:cs="黑体" w:hint="eastAsia"/>
          <w:sz w:val="24"/>
        </w:rPr>
        <w:t>包括领养、长期寄养、孤儿等</w:t>
      </w:r>
      <w:r>
        <w:rPr>
          <w:rFonts w:ascii="黑体" w:eastAsia="黑体" w:hAnsi="黑体" w:cs="黑体" w:hint="eastAsia"/>
          <w:sz w:val="24"/>
        </w:rPr>
        <w:t>)</w:t>
      </w:r>
      <w:r>
        <w:rPr>
          <w:rFonts w:ascii="黑体" w:eastAsia="黑体" w:hAnsi="黑体" w:cs="黑体" w:hint="eastAsia"/>
          <w:sz w:val="24"/>
        </w:rPr>
        <w:t>；</w:t>
      </w:r>
    </w:p>
    <w:p w14:paraId="12A6B4C8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15.</w:t>
      </w:r>
      <w:r>
        <w:rPr>
          <w:rFonts w:ascii="黑体" w:eastAsia="黑体" w:hAnsi="黑体" w:cs="黑体" w:hint="eastAsia"/>
          <w:sz w:val="24"/>
        </w:rPr>
        <w:t>患有各种程度心理障碍或心理疾病，仍在校坚持学习的学生；</w:t>
      </w:r>
    </w:p>
    <w:p w14:paraId="20721F0C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16.</w:t>
      </w:r>
      <w:r>
        <w:rPr>
          <w:rFonts w:ascii="黑体" w:eastAsia="黑体" w:hAnsi="黑体" w:cs="黑体" w:hint="eastAsia"/>
          <w:sz w:val="24"/>
        </w:rPr>
        <w:t>迷恋上网、</w:t>
      </w:r>
      <w:r>
        <w:rPr>
          <w:rFonts w:ascii="黑体" w:eastAsia="黑体" w:hAnsi="黑体" w:cs="黑体" w:hint="eastAsia"/>
          <w:sz w:val="24"/>
        </w:rPr>
        <w:t>酗酒等，</w:t>
      </w:r>
      <w:r>
        <w:rPr>
          <w:rFonts w:ascii="黑体" w:eastAsia="黑体" w:hAnsi="黑体" w:cs="黑体" w:hint="eastAsia"/>
          <w:sz w:val="24"/>
        </w:rPr>
        <w:t>形成其它不良生活习惯的学生；</w:t>
      </w:r>
    </w:p>
    <w:p w14:paraId="551DC049" w14:textId="77777777" w:rsidR="000462F1" w:rsidRDefault="003431FD">
      <w:pPr>
        <w:spacing w:line="360" w:lineRule="auto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17.</w:t>
      </w:r>
      <w:r>
        <w:rPr>
          <w:rFonts w:ascii="黑体" w:eastAsia="黑体" w:hAnsi="黑体" w:cs="黑体" w:hint="eastAsia"/>
          <w:sz w:val="24"/>
        </w:rPr>
        <w:t>因其它各种问题，如家庭不和睦、性格孤僻、价值观冲突、性困扰、对社会不良现象存在</w:t>
      </w:r>
      <w:r>
        <w:rPr>
          <w:rFonts w:ascii="黑体" w:eastAsia="黑体" w:hAnsi="黑体" w:cs="黑体" w:hint="eastAsia"/>
          <w:sz w:val="24"/>
        </w:rPr>
        <w:t>困惑等，出现心理、行为异常，特别是对人对事有强烈敌对情绪和攻击性的学生。</w:t>
      </w:r>
    </w:p>
    <w:p w14:paraId="7166A1CF" w14:textId="77777777" w:rsidR="000462F1" w:rsidRDefault="000462F1">
      <w:pPr>
        <w:spacing w:line="360" w:lineRule="auto"/>
        <w:rPr>
          <w:rFonts w:ascii="黑体" w:eastAsia="黑体" w:hAnsi="黑体" w:cs="黑体"/>
          <w:sz w:val="24"/>
        </w:rPr>
      </w:pPr>
    </w:p>
    <w:p w14:paraId="095A749E" w14:textId="77777777" w:rsidR="000462F1" w:rsidRDefault="000462F1">
      <w:pPr>
        <w:pStyle w:val="a3"/>
        <w:widowControl/>
        <w:spacing w:beforeAutospacing="0" w:after="75" w:afterAutospacing="0" w:line="252" w:lineRule="atLeast"/>
        <w:ind w:firstLineChars="2100" w:firstLine="588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14:paraId="6E3892F5" w14:textId="77777777" w:rsidR="000462F1" w:rsidRDefault="000462F1"/>
    <w:sectPr w:rsidR="0004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4AB2" w14:textId="77777777" w:rsidR="003431FD" w:rsidRDefault="003431FD" w:rsidP="004B05C0">
      <w:r>
        <w:separator/>
      </w:r>
    </w:p>
  </w:endnote>
  <w:endnote w:type="continuationSeparator" w:id="0">
    <w:p w14:paraId="3355742C" w14:textId="77777777" w:rsidR="003431FD" w:rsidRDefault="003431FD" w:rsidP="004B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4A10" w14:textId="77777777" w:rsidR="003431FD" w:rsidRDefault="003431FD" w:rsidP="004B05C0">
      <w:r>
        <w:separator/>
      </w:r>
    </w:p>
  </w:footnote>
  <w:footnote w:type="continuationSeparator" w:id="0">
    <w:p w14:paraId="25192972" w14:textId="77777777" w:rsidR="003431FD" w:rsidRDefault="003431FD" w:rsidP="004B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F1"/>
    <w:rsid w:val="000462F1"/>
    <w:rsid w:val="003431FD"/>
    <w:rsid w:val="004B05C0"/>
    <w:rsid w:val="051A0627"/>
    <w:rsid w:val="15664380"/>
    <w:rsid w:val="217A0CDB"/>
    <w:rsid w:val="33204981"/>
    <w:rsid w:val="49BE47D0"/>
    <w:rsid w:val="4CEF3FDA"/>
    <w:rsid w:val="67742726"/>
    <w:rsid w:val="707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2F853"/>
  <w15:docId w15:val="{9491DD07-79CA-423C-82FF-7835F4A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B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05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0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05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84347</dc:creator>
  <cp:lastModifiedBy>马 艳楚</cp:lastModifiedBy>
  <cp:revision>2</cp:revision>
  <dcterms:created xsi:type="dcterms:W3CDTF">2022-03-08T03:46:00Z</dcterms:created>
  <dcterms:modified xsi:type="dcterms:W3CDTF">2022-03-08T03:46:00Z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8C685AA58F474AFF91ECDCD7C35A20DB</vt:lpwstr>
  </property>
</Properties>
</file>